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C2FF" w14:textId="0773E1E9" w:rsidR="00C23D36" w:rsidRDefault="00C23D36" w:rsidP="00C23D36">
      <w:pPr>
        <w:shd w:val="clear" w:color="auto" w:fill="FFFFFF"/>
        <w:spacing w:after="0" w:line="288" w:lineRule="atLeast"/>
        <w:jc w:val="center"/>
        <w:outlineLvl w:val="1"/>
        <w:rPr>
          <w:rFonts w:ascii="proxima-nova" w:eastAsia="Times New Roman" w:hAnsi="proxima-nova" w:cs="Times New Roman"/>
          <w:b/>
          <w:bCs/>
          <w:caps/>
          <w:color w:val="4A4A4A"/>
          <w:spacing w:val="12"/>
          <w:sz w:val="38"/>
          <w:szCs w:val="38"/>
        </w:rPr>
      </w:pPr>
      <w:r w:rsidRPr="00C23D36">
        <w:rPr>
          <w:rFonts w:ascii="proxima-nova" w:eastAsia="Times New Roman" w:hAnsi="proxima-nova" w:cs="Times New Roman"/>
          <w:b/>
          <w:bCs/>
          <w:caps/>
          <w:color w:val="4A4A4A"/>
          <w:spacing w:val="12"/>
          <w:sz w:val="38"/>
          <w:szCs w:val="38"/>
        </w:rPr>
        <w:t>GOOD FAITH ESTIMATE NOTICE</w:t>
      </w:r>
    </w:p>
    <w:p w14:paraId="03AE4A6A" w14:textId="77777777" w:rsidR="00C23D36" w:rsidRPr="00C23D36" w:rsidRDefault="00C23D36" w:rsidP="00C23D36">
      <w:pPr>
        <w:shd w:val="clear" w:color="auto" w:fill="FFFFFF"/>
        <w:spacing w:after="0" w:line="288" w:lineRule="atLeast"/>
        <w:jc w:val="center"/>
        <w:outlineLvl w:val="1"/>
        <w:rPr>
          <w:rFonts w:ascii="proxima-nova" w:eastAsia="Times New Roman" w:hAnsi="proxima-nova" w:cs="Times New Roman"/>
          <w:b/>
          <w:bCs/>
          <w:caps/>
          <w:color w:val="4A4A4A"/>
          <w:spacing w:val="12"/>
          <w:sz w:val="38"/>
          <w:szCs w:val="38"/>
        </w:rPr>
      </w:pPr>
    </w:p>
    <w:p w14:paraId="2FCF774C" w14:textId="77777777" w:rsidR="00C23D36" w:rsidRPr="00C23D36" w:rsidRDefault="00C23D36" w:rsidP="00C23D36">
      <w:pPr>
        <w:shd w:val="clear" w:color="auto" w:fill="FFFFFF"/>
        <w:spacing w:after="100" w:afterAutospacing="1" w:line="240" w:lineRule="auto"/>
        <w:rPr>
          <w:rFonts w:ascii="adobe-garamond-pro" w:eastAsia="Times New Roman" w:hAnsi="adobe-garamond-pro" w:cs="Times New Roman"/>
          <w:sz w:val="27"/>
          <w:szCs w:val="27"/>
        </w:rPr>
      </w:pPr>
      <w:r w:rsidRPr="00C23D36">
        <w:rPr>
          <w:rFonts w:ascii="adobe-garamond-pro" w:eastAsia="Times New Roman" w:hAnsi="adobe-garamond-pro" w:cs="Times New Roman"/>
          <w:sz w:val="27"/>
          <w:szCs w:val="27"/>
        </w:rPr>
        <w:t>Under the No Surprises Act (H.R. 133 - which went into effect January 1, 2022), health care providers need to give clients or patients who do not have insurance or who are not using insurance an estimate of the bill for medical items and services.</w:t>
      </w:r>
    </w:p>
    <w:p w14:paraId="45205D19" w14:textId="77777777" w:rsidR="00C23D36" w:rsidRPr="00C23D36" w:rsidRDefault="00C23D36" w:rsidP="00C23D36">
      <w:pPr>
        <w:numPr>
          <w:ilvl w:val="0"/>
          <w:numId w:val="1"/>
        </w:numPr>
        <w:shd w:val="clear" w:color="auto" w:fill="FFFFFF"/>
        <w:spacing w:before="120" w:after="120" w:line="240" w:lineRule="auto"/>
        <w:rPr>
          <w:rFonts w:ascii="adobe-garamond-pro" w:eastAsia="Times New Roman" w:hAnsi="adobe-garamond-pro" w:cs="Times New Roman"/>
          <w:sz w:val="27"/>
          <w:szCs w:val="27"/>
        </w:rPr>
      </w:pPr>
      <w:r w:rsidRPr="00C23D36">
        <w:rPr>
          <w:rFonts w:ascii="adobe-garamond-pro" w:eastAsia="Times New Roman" w:hAnsi="adobe-garamond-pro" w:cs="Times New Roman"/>
          <w:sz w:val="27"/>
          <w:szCs w:val="27"/>
        </w:rPr>
        <w:t>This Good Faith Estimate shows the costs of items and services that are reasonably expected for your health care needs for an item or service. The estimate is based on information known at the time the estimate was created. </w:t>
      </w:r>
    </w:p>
    <w:p w14:paraId="05A074A8" w14:textId="77777777" w:rsidR="00C23D36" w:rsidRPr="00C23D36" w:rsidRDefault="00C23D36" w:rsidP="00C23D36">
      <w:pPr>
        <w:numPr>
          <w:ilvl w:val="0"/>
          <w:numId w:val="1"/>
        </w:numPr>
        <w:shd w:val="clear" w:color="auto" w:fill="FFFFFF"/>
        <w:spacing w:before="120" w:after="120" w:line="240" w:lineRule="auto"/>
        <w:rPr>
          <w:rFonts w:ascii="adobe-garamond-pro" w:eastAsia="Times New Roman" w:hAnsi="adobe-garamond-pro" w:cs="Times New Roman"/>
          <w:sz w:val="27"/>
          <w:szCs w:val="27"/>
        </w:rPr>
      </w:pPr>
      <w:r w:rsidRPr="00C23D36">
        <w:rPr>
          <w:rFonts w:ascii="adobe-garamond-pro" w:eastAsia="Times New Roman" w:hAnsi="adobe-garamond-pro" w:cs="Times New Roman"/>
          <w:sz w:val="27"/>
          <w:szCs w:val="27"/>
        </w:rPr>
        <w:t>You have the right to receive a Good Faith Estimate for the total expected cost of any non-emergency items or services. This includes (under the law/when applicable) related costs like medical tests, prescription drugs, equipment, and hospital fees.</w:t>
      </w:r>
    </w:p>
    <w:p w14:paraId="77A80C12" w14:textId="77777777" w:rsidR="00C23D36" w:rsidRPr="00C23D36" w:rsidRDefault="00C23D36" w:rsidP="00C23D36">
      <w:pPr>
        <w:numPr>
          <w:ilvl w:val="0"/>
          <w:numId w:val="1"/>
        </w:numPr>
        <w:shd w:val="clear" w:color="auto" w:fill="FFFFFF"/>
        <w:spacing w:before="120" w:after="120" w:line="240" w:lineRule="auto"/>
        <w:rPr>
          <w:rFonts w:ascii="adobe-garamond-pro" w:eastAsia="Times New Roman" w:hAnsi="adobe-garamond-pro" w:cs="Times New Roman"/>
          <w:sz w:val="27"/>
          <w:szCs w:val="27"/>
        </w:rPr>
      </w:pPr>
      <w:r w:rsidRPr="00C23D36">
        <w:rPr>
          <w:rFonts w:ascii="adobe-garamond-pro" w:eastAsia="Times New Roman" w:hAnsi="adobe-garamond-pro" w:cs="Times New Roman"/>
          <w:sz w:val="27"/>
          <w:szCs w:val="27"/>
        </w:rPr>
        <w:t>The Good Faith Estimate does not include any unknown or unexpected costs that may arise during treatment. You could be charged more if complications or special circumstances occur. If this happens, federal law allows you to dispute (appeal) the bill. </w:t>
      </w:r>
    </w:p>
    <w:p w14:paraId="04E413D7" w14:textId="77777777" w:rsidR="00C23D36" w:rsidRPr="00C23D36" w:rsidRDefault="00C23D36" w:rsidP="00C23D36">
      <w:pPr>
        <w:numPr>
          <w:ilvl w:val="0"/>
          <w:numId w:val="1"/>
        </w:numPr>
        <w:shd w:val="clear" w:color="auto" w:fill="FFFFFF"/>
        <w:spacing w:before="120" w:after="120" w:line="240" w:lineRule="auto"/>
        <w:rPr>
          <w:rFonts w:ascii="adobe-garamond-pro" w:eastAsia="Times New Roman" w:hAnsi="adobe-garamond-pro" w:cs="Times New Roman"/>
          <w:sz w:val="27"/>
          <w:szCs w:val="27"/>
        </w:rPr>
      </w:pPr>
      <w:r w:rsidRPr="00C23D36">
        <w:rPr>
          <w:rFonts w:ascii="adobe-garamond-pro" w:eastAsia="Times New Roman" w:hAnsi="adobe-garamond-pro" w:cs="Times New Roman"/>
          <w:sz w:val="27"/>
          <w:szCs w:val="27"/>
        </w:rPr>
        <w:t xml:space="preserve">If you receive a bill that is at least $400 more than your Good Faith Estimate, you can dispute the bill. </w:t>
      </w:r>
    </w:p>
    <w:p w14:paraId="3CD9D7FA" w14:textId="77777777" w:rsidR="00C23D36" w:rsidRPr="00C23D36" w:rsidRDefault="00C23D36" w:rsidP="00C23D36">
      <w:pPr>
        <w:numPr>
          <w:ilvl w:val="1"/>
          <w:numId w:val="1"/>
        </w:numPr>
        <w:shd w:val="clear" w:color="auto" w:fill="FFFFFF"/>
        <w:spacing w:before="120" w:after="120" w:line="240" w:lineRule="auto"/>
        <w:rPr>
          <w:rFonts w:ascii="adobe-garamond-pro" w:eastAsia="Times New Roman" w:hAnsi="adobe-garamond-pro" w:cs="Times New Roman"/>
          <w:sz w:val="27"/>
          <w:szCs w:val="27"/>
        </w:rPr>
      </w:pPr>
      <w:r w:rsidRPr="00C23D36">
        <w:rPr>
          <w:rFonts w:ascii="adobe-garamond-pro" w:eastAsia="Times New Roman" w:hAnsi="adobe-garamond-pro" w:cs="Times New Roman"/>
          <w:sz w:val="27"/>
          <w:szCs w:val="27"/>
        </w:rPr>
        <w:t>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 </w:t>
      </w:r>
    </w:p>
    <w:p w14:paraId="0C3F667E" w14:textId="77777777" w:rsidR="00C23D36" w:rsidRPr="00C23D36" w:rsidRDefault="00C23D36" w:rsidP="00C23D36">
      <w:pPr>
        <w:numPr>
          <w:ilvl w:val="1"/>
          <w:numId w:val="1"/>
        </w:numPr>
        <w:shd w:val="clear" w:color="auto" w:fill="FFFFFF"/>
        <w:spacing w:before="120" w:after="120" w:line="240" w:lineRule="auto"/>
        <w:rPr>
          <w:rFonts w:ascii="adobe-garamond-pro" w:eastAsia="Times New Roman" w:hAnsi="adobe-garamond-pro" w:cs="Times New Roman"/>
          <w:sz w:val="27"/>
          <w:szCs w:val="27"/>
        </w:rPr>
      </w:pPr>
      <w:r w:rsidRPr="00C23D36">
        <w:rPr>
          <w:rFonts w:ascii="adobe-garamond-pro" w:eastAsia="Times New Roman" w:hAnsi="adobe-garamond-pro" w:cs="Times New Roman"/>
          <w:sz w:val="27"/>
          <w:szCs w:val="27"/>
        </w:rPr>
        <w:t>You may also start a dispute resolution process with the U.S. Department of Health and Human Services (HHS). If you choose to use the dispute resolution process, you must start the dispute process within 120 calendar days (about 4 months) of the date on the original bill. </w:t>
      </w:r>
    </w:p>
    <w:p w14:paraId="774BACFD" w14:textId="506982C6" w:rsidR="00C23D36" w:rsidRDefault="00C23D36" w:rsidP="00C23D36">
      <w:pPr>
        <w:numPr>
          <w:ilvl w:val="1"/>
          <w:numId w:val="1"/>
        </w:numPr>
        <w:shd w:val="clear" w:color="auto" w:fill="FFFFFF"/>
        <w:spacing w:before="120" w:after="120" w:line="240" w:lineRule="auto"/>
        <w:rPr>
          <w:rFonts w:ascii="adobe-garamond-pro" w:eastAsia="Times New Roman" w:hAnsi="adobe-garamond-pro" w:cs="Times New Roman"/>
          <w:sz w:val="27"/>
          <w:szCs w:val="27"/>
        </w:rPr>
      </w:pPr>
      <w:r w:rsidRPr="00C23D36">
        <w:rPr>
          <w:rFonts w:ascii="adobe-garamond-pro" w:eastAsia="Times New Roman" w:hAnsi="adobe-garamond-pro" w:cs="Times New Roman"/>
          <w:sz w:val="27"/>
          <w:szCs w:val="27"/>
        </w:rPr>
        <w:t>There is a $25 fee to use the dispute process. If the agency reviewing your dispute agrees with you, you will have to pay the price on this Good Faith Estimate. If the agency disagrees with you and agrees with the health care provider or facility, you will have to pay the higher amount. </w:t>
      </w:r>
    </w:p>
    <w:p w14:paraId="7ACABD98" w14:textId="77777777" w:rsidR="00C23D36" w:rsidRPr="00C23D36" w:rsidRDefault="00C23D36" w:rsidP="00C23D36">
      <w:pPr>
        <w:shd w:val="clear" w:color="auto" w:fill="FFFFFF"/>
        <w:spacing w:before="120" w:after="120" w:line="240" w:lineRule="auto"/>
        <w:ind w:left="1440"/>
        <w:rPr>
          <w:rFonts w:ascii="adobe-garamond-pro" w:eastAsia="Times New Roman" w:hAnsi="adobe-garamond-pro" w:cs="Times New Roman"/>
          <w:sz w:val="27"/>
          <w:szCs w:val="27"/>
        </w:rPr>
      </w:pPr>
    </w:p>
    <w:p w14:paraId="53B3112A" w14:textId="4ED85DFD" w:rsidR="00C23D36" w:rsidRDefault="00C23D36" w:rsidP="00C23D36">
      <w:pPr>
        <w:shd w:val="clear" w:color="auto" w:fill="FFFFFF"/>
        <w:spacing w:before="100" w:beforeAutospacing="1" w:after="100" w:afterAutospacing="1" w:line="240" w:lineRule="auto"/>
        <w:jc w:val="center"/>
        <w:rPr>
          <w:rFonts w:ascii="adobe-garamond-pro" w:eastAsia="Times New Roman" w:hAnsi="adobe-garamond-pro" w:cs="Times New Roman"/>
          <w:b/>
          <w:bCs/>
          <w:sz w:val="27"/>
          <w:szCs w:val="27"/>
        </w:rPr>
      </w:pPr>
      <w:r w:rsidRPr="00C23D36">
        <w:rPr>
          <w:rFonts w:ascii="adobe-garamond-pro" w:eastAsia="Times New Roman" w:hAnsi="adobe-garamond-pro" w:cs="Times New Roman"/>
          <w:b/>
          <w:bCs/>
          <w:sz w:val="27"/>
          <w:szCs w:val="27"/>
        </w:rPr>
        <w:t>Note: A Good Faith Estimate is for your awareness only. It does NOT involve you needing to make any type of commitment.</w:t>
      </w:r>
    </w:p>
    <w:p w14:paraId="5D9A90CB" w14:textId="77777777" w:rsidR="00C23D36" w:rsidRPr="00C23D36" w:rsidRDefault="00C23D36" w:rsidP="00C23D36">
      <w:pPr>
        <w:shd w:val="clear" w:color="auto" w:fill="FFFFFF"/>
        <w:spacing w:before="100" w:beforeAutospacing="1" w:after="100" w:afterAutospacing="1" w:line="240" w:lineRule="auto"/>
        <w:jc w:val="center"/>
        <w:rPr>
          <w:rFonts w:ascii="adobe-garamond-pro" w:eastAsia="Times New Roman" w:hAnsi="adobe-garamond-pro" w:cs="Times New Roman"/>
          <w:sz w:val="27"/>
          <w:szCs w:val="27"/>
        </w:rPr>
      </w:pPr>
    </w:p>
    <w:p w14:paraId="17A66D73" w14:textId="2D69B3CE" w:rsidR="00C23D36" w:rsidRPr="00C23D36" w:rsidRDefault="00C23D36" w:rsidP="00C23D36">
      <w:pPr>
        <w:shd w:val="clear" w:color="auto" w:fill="FFFFFF"/>
        <w:spacing w:before="100" w:beforeAutospacing="1" w:after="100" w:afterAutospacing="1" w:line="240" w:lineRule="auto"/>
        <w:rPr>
          <w:rFonts w:ascii="adobe-garamond-pro" w:eastAsia="Times New Roman" w:hAnsi="adobe-garamond-pro" w:cs="Times New Roman"/>
          <w:sz w:val="27"/>
          <w:szCs w:val="27"/>
        </w:rPr>
      </w:pPr>
      <w:r w:rsidRPr="00C23D36">
        <w:rPr>
          <w:rFonts w:ascii="adobe-garamond-pro" w:eastAsia="Times New Roman" w:hAnsi="adobe-garamond-pro" w:cs="Times New Roman"/>
          <w:sz w:val="27"/>
          <w:szCs w:val="27"/>
        </w:rPr>
        <w:t>Keep a copy of this Good Faith Estimate in a safe place or take pictures of it. You may need it if you are billed a higher amount.</w:t>
      </w:r>
    </w:p>
    <w:p w14:paraId="02263DD9" w14:textId="77777777" w:rsidR="00574B13" w:rsidRDefault="00574B13"/>
    <w:sectPr w:rsidR="00574B13" w:rsidSect="00C23D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nova">
    <w:altName w:val="Cambria"/>
    <w:panose1 w:val="00000000000000000000"/>
    <w:charset w:val="00"/>
    <w:family w:val="roman"/>
    <w:notTrueType/>
    <w:pitch w:val="default"/>
  </w:font>
  <w:font w:name="adobe-garamond-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34744"/>
    <w:multiLevelType w:val="multilevel"/>
    <w:tmpl w:val="7F3A7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36"/>
    <w:rsid w:val="00422EF2"/>
    <w:rsid w:val="00574B13"/>
    <w:rsid w:val="00B94A63"/>
    <w:rsid w:val="00C2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08AB"/>
  <w15:chartTrackingRefBased/>
  <w15:docId w15:val="{1349E375-6D5C-4062-95CC-5DF2631F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23D3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3D36"/>
    <w:rPr>
      <w:rFonts w:eastAsia="Times New Roman" w:cs="Times New Roman"/>
      <w:b/>
      <w:bCs/>
      <w:sz w:val="36"/>
      <w:szCs w:val="36"/>
    </w:rPr>
  </w:style>
  <w:style w:type="character" w:styleId="Strong">
    <w:name w:val="Strong"/>
    <w:basedOn w:val="DefaultParagraphFont"/>
    <w:uiPriority w:val="22"/>
    <w:qFormat/>
    <w:rsid w:val="00C23D36"/>
    <w:rPr>
      <w:b/>
      <w:bCs/>
    </w:rPr>
  </w:style>
  <w:style w:type="character" w:styleId="Hyperlink">
    <w:name w:val="Hyperlink"/>
    <w:basedOn w:val="DefaultParagraphFont"/>
    <w:uiPriority w:val="99"/>
    <w:semiHidden/>
    <w:unhideWhenUsed/>
    <w:rsid w:val="00C23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20447">
      <w:bodyDiv w:val="1"/>
      <w:marLeft w:val="0"/>
      <w:marRight w:val="0"/>
      <w:marTop w:val="0"/>
      <w:marBottom w:val="0"/>
      <w:divBdr>
        <w:top w:val="none" w:sz="0" w:space="0" w:color="auto"/>
        <w:left w:val="none" w:sz="0" w:space="0" w:color="auto"/>
        <w:bottom w:val="none" w:sz="0" w:space="0" w:color="auto"/>
        <w:right w:val="none" w:sz="0" w:space="0" w:color="auto"/>
      </w:divBdr>
      <w:divsChild>
        <w:div w:id="1425030777">
          <w:marLeft w:val="0"/>
          <w:marRight w:val="0"/>
          <w:marTop w:val="0"/>
          <w:marBottom w:val="0"/>
          <w:divBdr>
            <w:top w:val="none" w:sz="0" w:space="0" w:color="auto"/>
            <w:left w:val="none" w:sz="0" w:space="0" w:color="auto"/>
            <w:bottom w:val="none" w:sz="0" w:space="0" w:color="auto"/>
            <w:right w:val="none" w:sz="0" w:space="0" w:color="auto"/>
          </w:divBdr>
          <w:divsChild>
            <w:div w:id="1065449970">
              <w:marLeft w:val="0"/>
              <w:marRight w:val="0"/>
              <w:marTop w:val="0"/>
              <w:marBottom w:val="0"/>
              <w:divBdr>
                <w:top w:val="none" w:sz="0" w:space="0" w:color="auto"/>
                <w:left w:val="none" w:sz="0" w:space="0" w:color="auto"/>
                <w:bottom w:val="none" w:sz="0" w:space="0" w:color="auto"/>
                <w:right w:val="none" w:sz="0" w:space="0" w:color="auto"/>
              </w:divBdr>
            </w:div>
          </w:divsChild>
        </w:div>
        <w:div w:id="1013066207">
          <w:marLeft w:val="0"/>
          <w:marRight w:val="0"/>
          <w:marTop w:val="0"/>
          <w:marBottom w:val="0"/>
          <w:divBdr>
            <w:top w:val="none" w:sz="0" w:space="0" w:color="auto"/>
            <w:left w:val="none" w:sz="0" w:space="0" w:color="auto"/>
            <w:bottom w:val="none" w:sz="0" w:space="0" w:color="auto"/>
            <w:right w:val="none" w:sz="0" w:space="0" w:color="auto"/>
          </w:divBdr>
          <w:divsChild>
            <w:div w:id="2800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Hall</dc:creator>
  <cp:keywords/>
  <dc:description/>
  <cp:lastModifiedBy>Daniel Hall</cp:lastModifiedBy>
  <cp:revision>1</cp:revision>
  <dcterms:created xsi:type="dcterms:W3CDTF">2022-02-02T15:31:00Z</dcterms:created>
  <dcterms:modified xsi:type="dcterms:W3CDTF">2022-02-02T15:35:00Z</dcterms:modified>
</cp:coreProperties>
</file>